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9" w:type="dxa"/>
        <w:tblInd w:w="-1593" w:type="dxa"/>
        <w:tblLook w:val="01E0" w:firstRow="1" w:lastRow="1" w:firstColumn="1" w:lastColumn="1" w:noHBand="0" w:noVBand="0"/>
      </w:tblPr>
      <w:tblGrid>
        <w:gridCol w:w="11973"/>
        <w:gridCol w:w="222"/>
      </w:tblGrid>
      <w:tr w:rsidR="005877F7" w:rsidRPr="005877F7" w:rsidTr="00DB428B">
        <w:trPr>
          <w:trHeight w:val="1877"/>
        </w:trPr>
        <w:tc>
          <w:tcPr>
            <w:tcW w:w="11907" w:type="dxa"/>
            <w:shd w:val="clear" w:color="auto" w:fill="auto"/>
          </w:tcPr>
          <w:p w:rsidR="005877F7" w:rsidRPr="00DB428B" w:rsidRDefault="00DB428B" w:rsidP="00DB428B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3.25pt;height:139.5pt">
                  <v:imagedata r:id="rId6" o:title="7"/>
                </v:shape>
              </w:pict>
            </w:r>
          </w:p>
        </w:tc>
        <w:tc>
          <w:tcPr>
            <w:tcW w:w="222" w:type="dxa"/>
            <w:shd w:val="clear" w:color="auto" w:fill="auto"/>
          </w:tcPr>
          <w:p w:rsidR="005877F7" w:rsidRPr="005877F7" w:rsidRDefault="005877F7" w:rsidP="005877F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877F7" w:rsidRDefault="005877F7" w:rsidP="005877F7">
      <w:pPr>
        <w:jc w:val="center"/>
      </w:pPr>
    </w:p>
    <w:p w:rsidR="005877F7" w:rsidRDefault="005877F7" w:rsidP="005877F7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877F7" w:rsidRDefault="005877F7" w:rsidP="005877F7">
      <w:pPr>
        <w:tabs>
          <w:tab w:val="left" w:pos="6300"/>
        </w:tabs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7F7" w:rsidRP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F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877F7" w:rsidRPr="005877F7" w:rsidRDefault="005877F7" w:rsidP="0058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F7">
        <w:rPr>
          <w:rFonts w:ascii="Times New Roman" w:hAnsi="Times New Roman"/>
          <w:b/>
          <w:sz w:val="28"/>
          <w:szCs w:val="28"/>
        </w:rPr>
        <w:t xml:space="preserve">О МЕТОДИЧЕСКОМ КАБИНЕТЕ </w:t>
      </w:r>
    </w:p>
    <w:p w:rsidR="005877F7" w:rsidRPr="005877F7" w:rsidRDefault="005877F7" w:rsidP="00587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«Центр развития ребенка-детский сад №11 «</w:t>
      </w:r>
      <w:proofErr w:type="spell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Сулусчаан</w:t>
      </w:r>
      <w:proofErr w:type="spell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амцы</w:t>
      </w:r>
      <w:proofErr w:type="spell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>Намский</w:t>
      </w:r>
      <w:proofErr w:type="spellEnd"/>
      <w:r w:rsidRPr="005877F7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улус» Республики Саха (Якутия)»</w:t>
      </w:r>
    </w:p>
    <w:p w:rsidR="005877F7" w:rsidRDefault="005877F7" w:rsidP="005877F7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B428B" w:rsidRDefault="00DB428B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B428B" w:rsidRPr="00DB428B" w:rsidRDefault="00DB428B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tabs>
          <w:tab w:val="left" w:pos="63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Методический кабинет </w:t>
      </w:r>
      <w:r w:rsidRPr="005877F7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«Центр развития ребенка-детский сад №11 «</w:t>
      </w:r>
      <w:proofErr w:type="spellStart"/>
      <w:r w:rsidRPr="005877F7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5877F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877F7">
        <w:rPr>
          <w:rFonts w:ascii="Times New Roman" w:hAnsi="Times New Roman"/>
          <w:sz w:val="24"/>
          <w:szCs w:val="24"/>
        </w:rPr>
        <w:t>с</w:t>
      </w:r>
      <w:proofErr w:type="gramStart"/>
      <w:r w:rsidRPr="005877F7">
        <w:rPr>
          <w:rFonts w:ascii="Times New Roman" w:hAnsi="Times New Roman"/>
          <w:sz w:val="24"/>
          <w:szCs w:val="24"/>
        </w:rPr>
        <w:t>.Н</w:t>
      </w:r>
      <w:proofErr w:type="gramEnd"/>
      <w:r w:rsidRPr="005877F7">
        <w:rPr>
          <w:rFonts w:ascii="Times New Roman" w:hAnsi="Times New Roman"/>
          <w:sz w:val="24"/>
          <w:szCs w:val="24"/>
        </w:rPr>
        <w:t>амцы</w:t>
      </w:r>
      <w:proofErr w:type="spellEnd"/>
      <w:r w:rsidRPr="005877F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5877F7">
        <w:rPr>
          <w:rFonts w:ascii="Times New Roman" w:hAnsi="Times New Roman"/>
          <w:sz w:val="24"/>
          <w:szCs w:val="24"/>
        </w:rPr>
        <w:t>Намский</w:t>
      </w:r>
      <w:proofErr w:type="spellEnd"/>
      <w:r w:rsidRPr="005877F7">
        <w:rPr>
          <w:rFonts w:ascii="Times New Roman" w:hAnsi="Times New Roman"/>
          <w:sz w:val="24"/>
          <w:szCs w:val="24"/>
        </w:rPr>
        <w:t xml:space="preserve"> улус» Республики Саха (Якутия)»</w:t>
      </w:r>
      <w:r>
        <w:rPr>
          <w:rFonts w:ascii="Times New Roman" w:hAnsi="Times New Roman"/>
          <w:sz w:val="24"/>
          <w:szCs w:val="24"/>
        </w:rPr>
        <w:t xml:space="preserve"> (далее – МБДОУ) является центром методической работы, накопления передового педагогического опыта и одним из компонентов системы повышения квалификации педагогических работников.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руководство кабинетом осуществляет заместитель заведующей по воспитательной и методической работе.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методического кабинета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877F7" w:rsidRDefault="005877F7" w:rsidP="005877F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данным Положением;</w:t>
      </w:r>
    </w:p>
    <w:p w:rsidR="005877F7" w:rsidRDefault="005877F7" w:rsidP="005877F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годовым планом работы МБДОУ.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РАБОТЫ МЕТОДИЧЕСКОГО КАБИНЕТА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работы методического кабинета является учебно-методическое, информационное и диагностическое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-образовательного процесса для совершенствования качества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работы МБДОУ.</w:t>
      </w:r>
    </w:p>
    <w:p w:rsidR="005877F7" w:rsidRDefault="005877F7" w:rsidP="005877F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работы методического кабинета: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поддержание информационного фонда учебно-методических документов (образовательных программ, федерального государственного образовательного стандарта дошкольного образования), по которым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-образовательный процесс в МБДОУ;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методического обеспечения и материально-технической базы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 путем оснащения его наглядными пособиями, раздаточными дидактическими материалами, техническими средствами обучения и т.д.;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обобщение и распространение передового педагогического опыта;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повышению и совершенствованию педагогического мастерства педагогов, особенно начинающих и с небольшим стажем педагогической работы;</w:t>
      </w:r>
    </w:p>
    <w:p w:rsidR="005877F7" w:rsidRDefault="005877F7" w:rsidP="005877F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форм и методов контроля воспитания, развития и обучения воспитанников в соответствии с ФГОС дошкольного образования.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НАПРАВЛЕНИЯ И СОДЕРЖАНИЕ РАБОТЫ МЕТОДИЧЕСКОГО КАБИНЕТА</w:t>
      </w:r>
    </w:p>
    <w:p w:rsidR="005877F7" w:rsidRDefault="00CA0E75" w:rsidP="00CA0E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877F7">
        <w:rPr>
          <w:rFonts w:ascii="Times New Roman" w:hAnsi="Times New Roman"/>
          <w:sz w:val="24"/>
          <w:szCs w:val="24"/>
        </w:rPr>
        <w:t xml:space="preserve">Планирование методической работы </w:t>
      </w:r>
      <w:r>
        <w:rPr>
          <w:rFonts w:ascii="Times New Roman" w:hAnsi="Times New Roman"/>
          <w:sz w:val="24"/>
          <w:szCs w:val="24"/>
        </w:rPr>
        <w:t>МБ</w:t>
      </w:r>
      <w:r w:rsidR="005877F7">
        <w:rPr>
          <w:rFonts w:ascii="Times New Roman" w:hAnsi="Times New Roman"/>
          <w:sz w:val="24"/>
          <w:szCs w:val="24"/>
        </w:rPr>
        <w:t>ДОУ.</w:t>
      </w:r>
    </w:p>
    <w:p w:rsidR="005877F7" w:rsidRDefault="00CA0E75" w:rsidP="00CA0E75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5877F7">
        <w:rPr>
          <w:rFonts w:ascii="Times New Roman" w:hAnsi="Times New Roman"/>
          <w:sz w:val="24"/>
          <w:szCs w:val="24"/>
        </w:rPr>
        <w:t>Оказание помощи педагогам при подготовке к аттестации, в проведении открытых мероприятий.</w:t>
      </w:r>
    </w:p>
    <w:p w:rsidR="005877F7" w:rsidRDefault="00CA0E75" w:rsidP="00CA0E7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877F7">
        <w:rPr>
          <w:rFonts w:ascii="Times New Roman" w:hAnsi="Times New Roman"/>
          <w:sz w:val="24"/>
          <w:szCs w:val="24"/>
        </w:rPr>
        <w:t xml:space="preserve">Организация консультаций, семинаров, обзоров новинок методической и педагогической литературы для педагогов по вопросам </w:t>
      </w:r>
      <w:proofErr w:type="spellStart"/>
      <w:r w:rsidR="005877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5877F7">
        <w:rPr>
          <w:rFonts w:ascii="Times New Roman" w:hAnsi="Times New Roman"/>
          <w:sz w:val="24"/>
          <w:szCs w:val="24"/>
        </w:rPr>
        <w:t xml:space="preserve">-образовательной работы с детьми. </w:t>
      </w:r>
    </w:p>
    <w:p w:rsidR="005877F7" w:rsidRPr="00CA0E75" w:rsidRDefault="005877F7" w:rsidP="00CA0E75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E75">
        <w:rPr>
          <w:rFonts w:ascii="Times New Roman" w:hAnsi="Times New Roman"/>
          <w:sz w:val="24"/>
          <w:szCs w:val="24"/>
        </w:rPr>
        <w:t>Создание условий для самообразования педагогов и повышения педагогического мастерства.</w:t>
      </w:r>
    </w:p>
    <w:p w:rsidR="005877F7" w:rsidRDefault="005877F7" w:rsidP="00CA0E75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Накопление, систематизация, обобщение и распространение передового педагогического опыта.</w:t>
      </w:r>
    </w:p>
    <w:p w:rsidR="005877F7" w:rsidRDefault="00CA0E75" w:rsidP="00CA0E75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Внедрение</w:t>
      </w:r>
      <w:r w:rsidR="005877F7">
        <w:rPr>
          <w:rFonts w:ascii="Times New Roman" w:hAnsi="Times New Roman"/>
          <w:sz w:val="24"/>
          <w:szCs w:val="24"/>
        </w:rPr>
        <w:t xml:space="preserve"> инновационных технологий в </w:t>
      </w:r>
      <w:proofErr w:type="spellStart"/>
      <w:r w:rsidR="005877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5877F7">
        <w:rPr>
          <w:rFonts w:ascii="Times New Roman" w:hAnsi="Times New Roman"/>
          <w:sz w:val="24"/>
          <w:szCs w:val="24"/>
        </w:rPr>
        <w:t xml:space="preserve">-образовательный процесс </w:t>
      </w:r>
      <w:r>
        <w:rPr>
          <w:rFonts w:ascii="Times New Roman" w:hAnsi="Times New Roman"/>
          <w:sz w:val="24"/>
          <w:szCs w:val="24"/>
        </w:rPr>
        <w:t>МБ</w:t>
      </w:r>
      <w:r w:rsidR="005877F7">
        <w:rPr>
          <w:rFonts w:ascii="Times New Roman" w:hAnsi="Times New Roman"/>
          <w:sz w:val="24"/>
          <w:szCs w:val="24"/>
        </w:rPr>
        <w:t>ДОУ.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77F7" w:rsidRDefault="005877F7" w:rsidP="00CA0E75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МЕТОДИЧЕСКОГО КАБИНЕТА</w:t>
      </w:r>
    </w:p>
    <w:p w:rsidR="005877F7" w:rsidRDefault="005877F7" w:rsidP="00CA0E75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E75">
        <w:rPr>
          <w:rFonts w:ascii="Times New Roman" w:hAnsi="Times New Roman"/>
          <w:sz w:val="24"/>
          <w:szCs w:val="24"/>
        </w:rPr>
        <w:t>Методический кабинет работает под руководством</w:t>
      </w:r>
      <w:r w:rsidR="00CA0E75" w:rsidRPr="00CA0E75">
        <w:rPr>
          <w:rFonts w:ascii="Times New Roman" w:hAnsi="Times New Roman"/>
          <w:sz w:val="24"/>
          <w:szCs w:val="24"/>
        </w:rPr>
        <w:t xml:space="preserve"> заместителя заведующей по воспитательной и методической работе</w:t>
      </w:r>
      <w:r w:rsidRPr="00CA0E75">
        <w:rPr>
          <w:rFonts w:ascii="Times New Roman" w:hAnsi="Times New Roman"/>
          <w:sz w:val="24"/>
          <w:szCs w:val="24"/>
        </w:rPr>
        <w:t>, который организует и координирует его работу, а также осуществляет свою профессиональную деятельность в соответствии со своими должностными обязанностями.</w:t>
      </w:r>
    </w:p>
    <w:p w:rsidR="007751FF" w:rsidRPr="00CA0E75" w:rsidRDefault="007751FF" w:rsidP="007751F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1FF">
        <w:rPr>
          <w:rFonts w:ascii="Times New Roman" w:hAnsi="Times New Roman"/>
          <w:sz w:val="24"/>
          <w:szCs w:val="24"/>
        </w:rPr>
        <w:t xml:space="preserve">В своей деятельности методический кабинет подотчетен педагогическому совету </w:t>
      </w:r>
      <w:r>
        <w:rPr>
          <w:rFonts w:ascii="Times New Roman" w:hAnsi="Times New Roman"/>
          <w:sz w:val="24"/>
          <w:szCs w:val="24"/>
        </w:rPr>
        <w:t>МБ</w:t>
      </w:r>
      <w:r w:rsidRPr="007751FF">
        <w:rPr>
          <w:rFonts w:ascii="Times New Roman" w:hAnsi="Times New Roman"/>
          <w:sz w:val="24"/>
          <w:szCs w:val="24"/>
        </w:rPr>
        <w:t>ДОУ.</w:t>
      </w:r>
    </w:p>
    <w:p w:rsidR="005877F7" w:rsidRDefault="005877F7" w:rsidP="005877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751FF" w:rsidRDefault="007751FF" w:rsidP="007751FF">
      <w:pPr>
        <w:pStyle w:val="1"/>
        <w:tabs>
          <w:tab w:val="left" w:pos="567"/>
        </w:tabs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МАТЕРИАЛЬНАЯ БАЗА</w:t>
      </w:r>
    </w:p>
    <w:p w:rsidR="007751FF" w:rsidRDefault="007751FF" w:rsidP="007751FF">
      <w:pPr>
        <w:pStyle w:val="1"/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5.1.Методический кабинет финансируется, в соответствии </w:t>
      </w:r>
      <w:r w:rsidRPr="007751FF">
        <w:rPr>
          <w:sz w:val="24"/>
          <w:szCs w:val="24"/>
        </w:rPr>
        <w:t>с утвержденным планом финансово-хозяйственной деятельности МБДОУ.</w:t>
      </w:r>
    </w:p>
    <w:p w:rsidR="007751FF" w:rsidRDefault="007751FF" w:rsidP="007751FF">
      <w:pPr>
        <w:pStyle w:val="1"/>
        <w:tabs>
          <w:tab w:val="left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3C2C">
        <w:rPr>
          <w:sz w:val="24"/>
          <w:szCs w:val="24"/>
        </w:rPr>
        <w:t>.2.</w:t>
      </w:r>
      <w:r>
        <w:rPr>
          <w:sz w:val="24"/>
          <w:szCs w:val="24"/>
        </w:rPr>
        <w:t>Методический кабинет имеет компьютерную и офисную технику, необходимые для профессиональной деятельности работников, помещение для размещения методической,  справочной литературы и проведения консультаций.</w:t>
      </w:r>
    </w:p>
    <w:p w:rsidR="007751FF" w:rsidRDefault="007751FF" w:rsidP="007751FF">
      <w:pPr>
        <w:pStyle w:val="1"/>
        <w:ind w:firstLine="284"/>
        <w:jc w:val="both"/>
        <w:rPr>
          <w:sz w:val="24"/>
          <w:szCs w:val="24"/>
        </w:rPr>
      </w:pPr>
    </w:p>
    <w:p w:rsidR="007751FF" w:rsidRDefault="007751FF" w:rsidP="007751FF">
      <w:pPr>
        <w:pStyle w:val="1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ДЕЛОПРОИЗВОДСТВО</w:t>
      </w:r>
    </w:p>
    <w:p w:rsidR="007751FF" w:rsidRDefault="00913C2C" w:rsidP="00913C2C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7751FF">
        <w:rPr>
          <w:sz w:val="24"/>
          <w:szCs w:val="24"/>
        </w:rPr>
        <w:t>Документация ведется согласно номенклатуре дел.</w:t>
      </w: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7F7" w:rsidRDefault="005877F7" w:rsidP="0058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877F7" w:rsidSect="00DB42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C9"/>
    <w:multiLevelType w:val="hybridMultilevel"/>
    <w:tmpl w:val="EA7E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E2D"/>
    <w:multiLevelType w:val="multilevel"/>
    <w:tmpl w:val="05AE5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961368"/>
    <w:multiLevelType w:val="hybridMultilevel"/>
    <w:tmpl w:val="75C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0240"/>
    <w:multiLevelType w:val="multilevel"/>
    <w:tmpl w:val="6F64C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D014A6"/>
    <w:multiLevelType w:val="hybridMultilevel"/>
    <w:tmpl w:val="1334129E"/>
    <w:lvl w:ilvl="0" w:tplc="A2FC4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55A911A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3E989DA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041E3B4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B094D4C8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ACD6FAEA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6D34BAFC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E27C6DCA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4C302636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7ED5C46"/>
    <w:multiLevelType w:val="multilevel"/>
    <w:tmpl w:val="6DBE96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3132905"/>
    <w:multiLevelType w:val="hybridMultilevel"/>
    <w:tmpl w:val="9D868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D11272"/>
    <w:multiLevelType w:val="hybridMultilevel"/>
    <w:tmpl w:val="BFB89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5B4704"/>
    <w:multiLevelType w:val="hybridMultilevel"/>
    <w:tmpl w:val="4490A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8"/>
    <w:rsid w:val="000306B5"/>
    <w:rsid w:val="005877F7"/>
    <w:rsid w:val="006A335A"/>
    <w:rsid w:val="00736ED8"/>
    <w:rsid w:val="007751FF"/>
    <w:rsid w:val="00913C2C"/>
    <w:rsid w:val="00CA0E75"/>
    <w:rsid w:val="00D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75"/>
    <w:pPr>
      <w:ind w:left="720"/>
      <w:contextualSpacing/>
    </w:pPr>
  </w:style>
  <w:style w:type="paragraph" w:customStyle="1" w:styleId="1">
    <w:name w:val="Обычный1"/>
    <w:rsid w:val="007751F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75"/>
    <w:pPr>
      <w:ind w:left="720"/>
      <w:contextualSpacing/>
    </w:pPr>
  </w:style>
  <w:style w:type="paragraph" w:customStyle="1" w:styleId="1">
    <w:name w:val="Обычный1"/>
    <w:rsid w:val="007751FF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Корякин</cp:lastModifiedBy>
  <cp:revision>4</cp:revision>
  <dcterms:created xsi:type="dcterms:W3CDTF">2017-01-09T11:24:00Z</dcterms:created>
  <dcterms:modified xsi:type="dcterms:W3CDTF">2017-01-25T09:35:00Z</dcterms:modified>
</cp:coreProperties>
</file>